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42413F" w14:textId="77777777" w:rsidR="003F1184" w:rsidRPr="00D77A8A" w:rsidRDefault="00186196" w:rsidP="00D77A8A">
      <w:pPr>
        <w:spacing w:line="480" w:lineRule="auto"/>
        <w:jc w:val="center"/>
        <w:rPr>
          <w:rFonts w:ascii="Times New Roman" w:hAnsi="Times New Roman" w:cs="Times New Roman"/>
          <w:sz w:val="24"/>
          <w:szCs w:val="24"/>
        </w:rPr>
      </w:pPr>
      <w:bookmarkStart w:id="0" w:name="_GoBack"/>
      <w:bookmarkEnd w:id="0"/>
    </w:p>
    <w:p w14:paraId="07BFF51E" w14:textId="77777777" w:rsidR="00D77A8A" w:rsidRDefault="00D77A8A" w:rsidP="00D77A8A">
      <w:pPr>
        <w:spacing w:line="480" w:lineRule="auto"/>
        <w:jc w:val="center"/>
        <w:rPr>
          <w:rFonts w:ascii="Times New Roman" w:hAnsi="Times New Roman" w:cs="Times New Roman"/>
          <w:sz w:val="24"/>
          <w:szCs w:val="24"/>
        </w:rPr>
      </w:pPr>
    </w:p>
    <w:p w14:paraId="60CDD37E" w14:textId="77777777" w:rsidR="00453AF4" w:rsidRPr="00D77A8A" w:rsidRDefault="00FA2B7B" w:rsidP="00D77A8A">
      <w:pPr>
        <w:spacing w:line="480" w:lineRule="auto"/>
        <w:jc w:val="center"/>
        <w:rPr>
          <w:rFonts w:ascii="Times New Roman" w:hAnsi="Times New Roman" w:cs="Times New Roman"/>
          <w:sz w:val="24"/>
          <w:szCs w:val="24"/>
        </w:rPr>
      </w:pPr>
      <w:r w:rsidRPr="00D77A8A">
        <w:rPr>
          <w:rFonts w:ascii="Times New Roman" w:hAnsi="Times New Roman" w:cs="Times New Roman"/>
          <w:sz w:val="24"/>
          <w:szCs w:val="24"/>
        </w:rPr>
        <w:t>Core Characteristics to Achieve Magnet Recognition</w:t>
      </w:r>
    </w:p>
    <w:p w14:paraId="53377F29" w14:textId="77777777" w:rsidR="00515589" w:rsidRPr="00D77A8A" w:rsidRDefault="00FA2B7B" w:rsidP="00D77A8A">
      <w:pPr>
        <w:spacing w:line="480" w:lineRule="auto"/>
        <w:jc w:val="center"/>
        <w:rPr>
          <w:rFonts w:ascii="Times New Roman" w:hAnsi="Times New Roman" w:cs="Times New Roman"/>
          <w:sz w:val="24"/>
          <w:szCs w:val="24"/>
        </w:rPr>
      </w:pPr>
      <w:r w:rsidRPr="00D77A8A">
        <w:rPr>
          <w:rFonts w:ascii="Times New Roman" w:hAnsi="Times New Roman" w:cs="Times New Roman"/>
          <w:sz w:val="24"/>
          <w:szCs w:val="24"/>
        </w:rPr>
        <w:t>Name</w:t>
      </w:r>
    </w:p>
    <w:p w14:paraId="13162170" w14:textId="77777777" w:rsidR="00515589" w:rsidRPr="00D77A8A" w:rsidRDefault="00FA2B7B" w:rsidP="00D77A8A">
      <w:pPr>
        <w:spacing w:line="480" w:lineRule="auto"/>
        <w:jc w:val="center"/>
        <w:rPr>
          <w:rFonts w:ascii="Times New Roman" w:hAnsi="Times New Roman" w:cs="Times New Roman"/>
          <w:sz w:val="24"/>
          <w:szCs w:val="24"/>
        </w:rPr>
      </w:pPr>
      <w:r w:rsidRPr="00D77A8A">
        <w:rPr>
          <w:rFonts w:ascii="Times New Roman" w:hAnsi="Times New Roman" w:cs="Times New Roman"/>
          <w:sz w:val="24"/>
          <w:szCs w:val="24"/>
        </w:rPr>
        <w:t>Institutional Affiliation</w:t>
      </w:r>
    </w:p>
    <w:p w14:paraId="530D7B7C" w14:textId="77777777" w:rsidR="00515589" w:rsidRPr="00D77A8A" w:rsidRDefault="00FA2B7B" w:rsidP="00D77A8A">
      <w:pPr>
        <w:spacing w:line="480" w:lineRule="auto"/>
        <w:jc w:val="center"/>
        <w:rPr>
          <w:rFonts w:ascii="Times New Roman" w:hAnsi="Times New Roman" w:cs="Times New Roman"/>
          <w:sz w:val="24"/>
          <w:szCs w:val="24"/>
        </w:rPr>
      </w:pPr>
      <w:r w:rsidRPr="00D77A8A">
        <w:rPr>
          <w:rFonts w:ascii="Times New Roman" w:hAnsi="Times New Roman" w:cs="Times New Roman"/>
          <w:sz w:val="24"/>
          <w:szCs w:val="24"/>
        </w:rPr>
        <w:t>Date</w:t>
      </w:r>
    </w:p>
    <w:p w14:paraId="47472DEC" w14:textId="77777777" w:rsidR="003F1184" w:rsidRPr="00D77A8A" w:rsidRDefault="00FA2B7B" w:rsidP="00D77A8A">
      <w:pPr>
        <w:spacing w:line="480" w:lineRule="auto"/>
        <w:rPr>
          <w:rFonts w:ascii="Times New Roman" w:hAnsi="Times New Roman" w:cs="Times New Roman"/>
          <w:sz w:val="24"/>
          <w:szCs w:val="24"/>
        </w:rPr>
      </w:pPr>
      <w:r w:rsidRPr="00D77A8A">
        <w:rPr>
          <w:rFonts w:ascii="Times New Roman" w:hAnsi="Times New Roman" w:cs="Times New Roman"/>
          <w:sz w:val="24"/>
          <w:szCs w:val="24"/>
        </w:rPr>
        <w:br w:type="page"/>
      </w:r>
    </w:p>
    <w:p w14:paraId="10B98377" w14:textId="77777777" w:rsidR="00DC684D" w:rsidRPr="00D77A8A" w:rsidRDefault="00FA2B7B" w:rsidP="00D77A8A">
      <w:pPr>
        <w:spacing w:line="480" w:lineRule="auto"/>
        <w:ind w:firstLine="360"/>
        <w:jc w:val="both"/>
        <w:rPr>
          <w:rFonts w:ascii="Times New Roman" w:hAnsi="Times New Roman" w:cs="Times New Roman"/>
          <w:sz w:val="24"/>
          <w:szCs w:val="24"/>
        </w:rPr>
      </w:pPr>
      <w:r w:rsidRPr="00D77A8A">
        <w:rPr>
          <w:rFonts w:ascii="Times New Roman" w:hAnsi="Times New Roman" w:cs="Times New Roman"/>
          <w:sz w:val="24"/>
          <w:szCs w:val="24"/>
        </w:rPr>
        <w:lastRenderedPageBreak/>
        <w:t xml:space="preserve">The Magnet Recognition Program was established to acknowledge healthcare institutions that change their working environments to build a culture that appreciates excellence in professional practice and nursing care that exhibits a capability to draw and maintain professional nurses. When a magnet setting is fully achieved, the forces of magnetism are dispersed and forms part of the daily practice of nurses, positively affecting all characteristics of the institution. There is rising evidence that attaining magnet recognition lead to increase in nurse satisfaction and excellent performing work atmosphere with lots of advantages to the patients served. The following are fundamental features essential for an organization to attain magnet recognition. </w:t>
      </w:r>
    </w:p>
    <w:p w14:paraId="6D54A240" w14:textId="77777777" w:rsidR="00C26FBD"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Organizational structure</w:t>
      </w:r>
    </w:p>
    <w:p w14:paraId="62E16D41" w14:textId="77777777" w:rsidR="00DC684D"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Quality of nursing leadership</w:t>
      </w:r>
    </w:p>
    <w:p w14:paraId="7D2953AA" w14:textId="77777777" w:rsidR="00C26FBD"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Management Style</w:t>
      </w:r>
    </w:p>
    <w:p w14:paraId="357BA708" w14:textId="77777777" w:rsidR="00C26FBD"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Professional models of care</w:t>
      </w:r>
    </w:p>
    <w:p w14:paraId="63C3A490" w14:textId="77777777" w:rsidR="00C26FBD"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Personnel policies and programs</w:t>
      </w:r>
    </w:p>
    <w:p w14:paraId="638D0D2A" w14:textId="77777777" w:rsidR="00C26FBD"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Quality of care</w:t>
      </w:r>
    </w:p>
    <w:p w14:paraId="353EF0D4" w14:textId="77777777" w:rsidR="00C26FBD"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Consultation and resources</w:t>
      </w:r>
    </w:p>
    <w:p w14:paraId="4AA9D66C" w14:textId="77777777" w:rsidR="00C26FBD"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Quality improvement</w:t>
      </w:r>
    </w:p>
    <w:p w14:paraId="7093CC2A" w14:textId="77777777" w:rsidR="00C26FBD"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Autonomy-the ability of a nurse to evaluate and implement nursing activities for patient care based on professional expertise, competence, and knowledge.</w:t>
      </w:r>
    </w:p>
    <w:p w14:paraId="04B60283" w14:textId="77777777" w:rsidR="008A4F7C"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Nurses as teachers</w:t>
      </w:r>
    </w:p>
    <w:p w14:paraId="558B0493" w14:textId="77777777" w:rsidR="001D6CDD"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Community and the hospital (relationships)</w:t>
      </w:r>
    </w:p>
    <w:p w14:paraId="513B62F4" w14:textId="77777777" w:rsidR="001D6CDD"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Image of nursing</w:t>
      </w:r>
    </w:p>
    <w:p w14:paraId="6E500587" w14:textId="77777777" w:rsidR="001D6CDD"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Professional development</w:t>
      </w:r>
    </w:p>
    <w:p w14:paraId="0EF0F28C" w14:textId="77777777" w:rsidR="00142EE3" w:rsidRPr="00D77A8A" w:rsidRDefault="00FA2B7B" w:rsidP="00D77A8A">
      <w:pPr>
        <w:pStyle w:val="ListParagraph"/>
        <w:numPr>
          <w:ilvl w:val="0"/>
          <w:numId w:val="1"/>
        </w:num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t>Interdisciplinary relationships</w:t>
      </w:r>
    </w:p>
    <w:p w14:paraId="1283BC9F" w14:textId="7D6249CC" w:rsidR="00F74D70" w:rsidRPr="00D77A8A" w:rsidRDefault="00F74D70" w:rsidP="00D77A8A">
      <w:pPr>
        <w:spacing w:line="480" w:lineRule="auto"/>
        <w:jc w:val="both"/>
        <w:rPr>
          <w:rFonts w:ascii="Times New Roman" w:hAnsi="Times New Roman" w:cs="Times New Roman"/>
          <w:sz w:val="24"/>
          <w:szCs w:val="24"/>
        </w:rPr>
      </w:pPr>
      <w:r w:rsidRPr="00D77A8A">
        <w:rPr>
          <w:rFonts w:ascii="Times New Roman" w:hAnsi="Times New Roman" w:cs="Times New Roman"/>
          <w:sz w:val="24"/>
          <w:szCs w:val="24"/>
        </w:rPr>
        <w:lastRenderedPageBreak/>
        <w:t>For this assignment, am selecting organizational structure.</w:t>
      </w:r>
    </w:p>
    <w:p w14:paraId="4C95AAEB" w14:textId="77777777" w:rsidR="00120C0D" w:rsidRPr="00D77A8A" w:rsidRDefault="00FA2B7B" w:rsidP="00D77A8A">
      <w:pPr>
        <w:spacing w:line="480" w:lineRule="auto"/>
        <w:jc w:val="both"/>
        <w:rPr>
          <w:rFonts w:ascii="Times New Roman" w:hAnsi="Times New Roman" w:cs="Times New Roman"/>
          <w:b/>
          <w:sz w:val="24"/>
          <w:szCs w:val="24"/>
        </w:rPr>
      </w:pPr>
      <w:r w:rsidRPr="00D77A8A">
        <w:rPr>
          <w:rFonts w:ascii="Times New Roman" w:hAnsi="Times New Roman" w:cs="Times New Roman"/>
          <w:b/>
          <w:sz w:val="24"/>
          <w:szCs w:val="24"/>
        </w:rPr>
        <w:t>Organizational structure</w:t>
      </w:r>
    </w:p>
    <w:p w14:paraId="24CACCD8" w14:textId="77777777" w:rsidR="0081381B" w:rsidRPr="00D77A8A" w:rsidRDefault="00FA2B7B" w:rsidP="00D77A8A">
      <w:pPr>
        <w:spacing w:line="480" w:lineRule="auto"/>
        <w:ind w:firstLine="720"/>
        <w:jc w:val="both"/>
        <w:rPr>
          <w:rFonts w:ascii="Times New Roman" w:hAnsi="Times New Roman" w:cs="Times New Roman"/>
          <w:sz w:val="24"/>
          <w:szCs w:val="24"/>
        </w:rPr>
      </w:pPr>
      <w:r w:rsidRPr="00D77A8A">
        <w:rPr>
          <w:rFonts w:ascii="Times New Roman" w:hAnsi="Times New Roman" w:cs="Times New Roman"/>
          <w:sz w:val="24"/>
          <w:szCs w:val="24"/>
        </w:rPr>
        <w:t xml:space="preserve">To function effectively and efficiently, an organization must design its structure to dictate how interactions take place and how tasks are performed. The institution needs to put forward a system that clarifies the terms of task completion, decision making and the general communication to match the needs of an organization. For an organization to exemplify the adherence to the qualities and objectives set forth by the ANCC, it should have flat-decentralized departments. In a flat, decentralized organizational structure, decision making is much easier. Furthermore, flat, decentralized departments would make nurses have a sense of importance which encourages them to put much input (Unknown, n.d.). Additionally, flat, decentralized departments would allow nurses to make the most of the knowledge they have and their experience to apply some of their concepts helping during emergencies. </w:t>
      </w:r>
    </w:p>
    <w:p w14:paraId="1DC0B338" w14:textId="6ADEFDEA" w:rsidR="003F1184" w:rsidRPr="00D77A8A" w:rsidRDefault="00FA2B7B" w:rsidP="00D77A8A">
      <w:pPr>
        <w:spacing w:line="480" w:lineRule="auto"/>
        <w:ind w:firstLine="720"/>
        <w:jc w:val="both"/>
        <w:rPr>
          <w:rFonts w:ascii="Times New Roman" w:hAnsi="Times New Roman" w:cs="Times New Roman"/>
          <w:sz w:val="24"/>
          <w:szCs w:val="24"/>
        </w:rPr>
      </w:pPr>
      <w:r w:rsidRPr="00D77A8A">
        <w:rPr>
          <w:rFonts w:ascii="Times New Roman" w:hAnsi="Times New Roman" w:cs="Times New Roman"/>
          <w:sz w:val="24"/>
          <w:szCs w:val="24"/>
        </w:rPr>
        <w:t xml:space="preserve">Secondly, an institution should have strong nurse delegates in panel all over the organization. This is necessary for the future of the institution. Strong representatives cannot be easily intimidated; hence they can take their stand and oppose some suggestions which can later cause undesirable consequences. Apart from that, an organization should have nursing leaders working at the managerial levels (Unknown, n.d.). Finally, an organizational structure is the backbone of any organization. The success of an organization is difficult without a well-designed structure. The right structure would result in a pleasant atmosphere which in turn motivates all individual to give the best for the attainment of objectives. To achieve such an organizational structure, the management needs to be at the forefront in implementing and enforcing the resolutions agreed. </w:t>
      </w:r>
    </w:p>
    <w:p w14:paraId="04A84076" w14:textId="77777777" w:rsidR="00515589" w:rsidRPr="00D77A8A" w:rsidRDefault="00FA2B7B" w:rsidP="00D77A8A">
      <w:pPr>
        <w:spacing w:line="480" w:lineRule="auto"/>
        <w:jc w:val="center"/>
        <w:rPr>
          <w:rFonts w:ascii="Times New Roman" w:hAnsi="Times New Roman" w:cs="Times New Roman"/>
          <w:sz w:val="24"/>
          <w:szCs w:val="24"/>
        </w:rPr>
      </w:pPr>
      <w:r w:rsidRPr="00D77A8A">
        <w:rPr>
          <w:rFonts w:ascii="Times New Roman" w:hAnsi="Times New Roman" w:cs="Times New Roman"/>
          <w:sz w:val="24"/>
          <w:szCs w:val="24"/>
        </w:rPr>
        <w:lastRenderedPageBreak/>
        <w:t>References</w:t>
      </w:r>
    </w:p>
    <w:p w14:paraId="45BD9F45" w14:textId="77777777" w:rsidR="00515589" w:rsidRPr="00D77A8A" w:rsidRDefault="00FA2B7B" w:rsidP="00D77A8A">
      <w:pPr>
        <w:spacing w:line="480" w:lineRule="auto"/>
        <w:ind w:left="720" w:hanging="720"/>
        <w:rPr>
          <w:rFonts w:ascii="Times New Roman" w:hAnsi="Times New Roman" w:cs="Times New Roman"/>
          <w:sz w:val="24"/>
          <w:szCs w:val="24"/>
        </w:rPr>
      </w:pPr>
      <w:r w:rsidRPr="00D77A8A">
        <w:rPr>
          <w:rFonts w:ascii="Times New Roman" w:hAnsi="Times New Roman" w:cs="Times New Roman"/>
          <w:sz w:val="24"/>
          <w:szCs w:val="24"/>
        </w:rPr>
        <w:t xml:space="preserve">Unknown. Forces of Magnetism. Nursecredentialing.org. Retrieved 27 October 2017, from </w:t>
      </w:r>
      <w:hyperlink r:id="rId7" w:history="1">
        <w:r w:rsidRPr="00D77A8A">
          <w:rPr>
            <w:rStyle w:val="Hyperlink"/>
            <w:rFonts w:ascii="Times New Roman" w:hAnsi="Times New Roman" w:cs="Times New Roman"/>
            <w:sz w:val="24"/>
            <w:szCs w:val="24"/>
          </w:rPr>
          <w:t>http://www.nursecredentialing.org/Magnet/ProgramOverview/HistoryoftheMagnetProgram/ForcesofMagnetism</w:t>
        </w:r>
      </w:hyperlink>
    </w:p>
    <w:p w14:paraId="169400F2" w14:textId="77777777" w:rsidR="00856368" w:rsidRPr="00D77A8A" w:rsidRDefault="00186196" w:rsidP="00D77A8A">
      <w:pPr>
        <w:spacing w:line="480" w:lineRule="auto"/>
        <w:rPr>
          <w:rFonts w:ascii="Times New Roman" w:hAnsi="Times New Roman" w:cs="Times New Roman"/>
          <w:sz w:val="24"/>
          <w:szCs w:val="24"/>
        </w:rPr>
      </w:pPr>
    </w:p>
    <w:p w14:paraId="46F50673" w14:textId="77777777" w:rsidR="00515589" w:rsidRPr="00D77A8A" w:rsidRDefault="00186196" w:rsidP="00D77A8A">
      <w:pPr>
        <w:spacing w:line="480" w:lineRule="auto"/>
        <w:jc w:val="both"/>
        <w:rPr>
          <w:rFonts w:ascii="Times New Roman" w:hAnsi="Times New Roman" w:cs="Times New Roman"/>
          <w:sz w:val="24"/>
          <w:szCs w:val="24"/>
        </w:rPr>
      </w:pPr>
    </w:p>
    <w:p w14:paraId="41054F01" w14:textId="77777777" w:rsidR="00803F6E" w:rsidRPr="00D77A8A" w:rsidRDefault="00186196" w:rsidP="00D77A8A">
      <w:pPr>
        <w:spacing w:line="480" w:lineRule="auto"/>
        <w:jc w:val="both"/>
        <w:rPr>
          <w:rFonts w:ascii="Times New Roman" w:hAnsi="Times New Roman" w:cs="Times New Roman"/>
          <w:sz w:val="24"/>
          <w:szCs w:val="24"/>
        </w:rPr>
      </w:pPr>
    </w:p>
    <w:p w14:paraId="03B4C26B" w14:textId="77777777" w:rsidR="00803F6E" w:rsidRPr="00D77A8A" w:rsidRDefault="00186196" w:rsidP="00D77A8A">
      <w:pPr>
        <w:spacing w:line="480" w:lineRule="auto"/>
        <w:jc w:val="both"/>
        <w:rPr>
          <w:rFonts w:ascii="Times New Roman" w:hAnsi="Times New Roman" w:cs="Times New Roman"/>
          <w:sz w:val="24"/>
          <w:szCs w:val="24"/>
        </w:rPr>
      </w:pPr>
    </w:p>
    <w:p w14:paraId="4893294F" w14:textId="77777777" w:rsidR="00803F6E" w:rsidRPr="00D77A8A" w:rsidRDefault="00186196" w:rsidP="00D77A8A">
      <w:pPr>
        <w:spacing w:line="480" w:lineRule="auto"/>
        <w:jc w:val="both"/>
        <w:rPr>
          <w:rFonts w:ascii="Times New Roman" w:hAnsi="Times New Roman" w:cs="Times New Roman"/>
          <w:sz w:val="24"/>
          <w:szCs w:val="24"/>
        </w:rPr>
      </w:pPr>
    </w:p>
    <w:p w14:paraId="50A49C82" w14:textId="77777777" w:rsidR="00142EE3" w:rsidRPr="00D77A8A" w:rsidRDefault="00186196" w:rsidP="00D77A8A">
      <w:pPr>
        <w:spacing w:line="480" w:lineRule="auto"/>
        <w:jc w:val="both"/>
        <w:rPr>
          <w:rFonts w:ascii="Times New Roman" w:hAnsi="Times New Roman" w:cs="Times New Roman"/>
          <w:sz w:val="24"/>
          <w:szCs w:val="24"/>
        </w:rPr>
      </w:pPr>
    </w:p>
    <w:sectPr w:rsidR="00142EE3" w:rsidRPr="00D77A8A" w:rsidSect="00F621F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C9ACAB" w14:textId="77777777" w:rsidR="00186196" w:rsidRDefault="00186196" w:rsidP="00F621F2">
      <w:pPr>
        <w:spacing w:after="0" w:line="240" w:lineRule="auto"/>
      </w:pPr>
      <w:r>
        <w:separator/>
      </w:r>
    </w:p>
  </w:endnote>
  <w:endnote w:type="continuationSeparator" w:id="0">
    <w:p w14:paraId="7683E3E1" w14:textId="77777777" w:rsidR="00186196" w:rsidRDefault="00186196" w:rsidP="00F62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7C337" w14:textId="77777777" w:rsidR="00186196" w:rsidRDefault="00186196" w:rsidP="00F621F2">
      <w:pPr>
        <w:spacing w:after="0" w:line="240" w:lineRule="auto"/>
      </w:pPr>
      <w:r>
        <w:separator/>
      </w:r>
    </w:p>
  </w:footnote>
  <w:footnote w:type="continuationSeparator" w:id="0">
    <w:p w14:paraId="289DC2F4" w14:textId="77777777" w:rsidR="00186196" w:rsidRDefault="00186196" w:rsidP="00F621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1A4DAD" w14:textId="07FAD17C" w:rsidR="00F621F2" w:rsidRPr="00F621F2" w:rsidRDefault="00F621F2">
    <w:pPr>
      <w:pStyle w:val="Header"/>
      <w:jc w:val="right"/>
      <w:rPr>
        <w:rFonts w:ascii="Times New Roman" w:hAnsi="Times New Roman" w:cs="Times New Roman"/>
        <w:sz w:val="24"/>
        <w:szCs w:val="24"/>
      </w:rPr>
    </w:pPr>
    <w:r w:rsidRPr="00F621F2">
      <w:rPr>
        <w:rFonts w:ascii="Times New Roman" w:hAnsi="Times New Roman" w:cs="Times New Roman"/>
        <w:sz w:val="24"/>
        <w:szCs w:val="24"/>
      </w:rPr>
      <w:t>CORE CHARACTERISTICS TO ACHIEVE MAGNET RECOGNITION</w:t>
    </w:r>
    <w:r>
      <w:rPr>
        <w:rFonts w:ascii="Times New Roman" w:hAnsi="Times New Roman" w:cs="Times New Roman"/>
        <w:sz w:val="24"/>
        <w:szCs w:val="24"/>
      </w:rPr>
      <w:ptab w:relativeTo="margin" w:alignment="right" w:leader="none"/>
    </w:r>
    <w:r w:rsidRPr="00F621F2">
      <w:rPr>
        <w:rFonts w:ascii="Times New Roman" w:hAnsi="Times New Roman" w:cs="Times New Roman"/>
        <w:sz w:val="24"/>
        <w:szCs w:val="24"/>
      </w:rPr>
      <w:t xml:space="preserve"> </w:t>
    </w:r>
    <w:sdt>
      <w:sdtPr>
        <w:rPr>
          <w:rFonts w:ascii="Times New Roman" w:hAnsi="Times New Roman" w:cs="Times New Roman"/>
          <w:sz w:val="24"/>
          <w:szCs w:val="24"/>
        </w:rPr>
        <w:id w:val="-884949133"/>
        <w:docPartObj>
          <w:docPartGallery w:val="Page Numbers (Top of Page)"/>
          <w:docPartUnique/>
        </w:docPartObj>
      </w:sdtPr>
      <w:sdtEndPr>
        <w:rPr>
          <w:noProof/>
        </w:rPr>
      </w:sdtEndPr>
      <w:sdtContent>
        <w:r w:rsidRPr="00F621F2">
          <w:rPr>
            <w:rFonts w:ascii="Times New Roman" w:hAnsi="Times New Roman" w:cs="Times New Roman"/>
            <w:sz w:val="24"/>
            <w:szCs w:val="24"/>
          </w:rPr>
          <w:fldChar w:fldCharType="begin"/>
        </w:r>
        <w:r w:rsidRPr="00F621F2">
          <w:rPr>
            <w:rFonts w:ascii="Times New Roman" w:hAnsi="Times New Roman" w:cs="Times New Roman"/>
            <w:sz w:val="24"/>
            <w:szCs w:val="24"/>
          </w:rPr>
          <w:instrText xml:space="preserve"> PAGE   \* MERGEFORMAT </w:instrText>
        </w:r>
        <w:r w:rsidRPr="00F621F2">
          <w:rPr>
            <w:rFonts w:ascii="Times New Roman" w:hAnsi="Times New Roman" w:cs="Times New Roman"/>
            <w:sz w:val="24"/>
            <w:szCs w:val="24"/>
          </w:rPr>
          <w:fldChar w:fldCharType="separate"/>
        </w:r>
        <w:r w:rsidR="00764120">
          <w:rPr>
            <w:rFonts w:ascii="Times New Roman" w:hAnsi="Times New Roman" w:cs="Times New Roman"/>
            <w:noProof/>
            <w:sz w:val="24"/>
            <w:szCs w:val="24"/>
          </w:rPr>
          <w:t>3</w:t>
        </w:r>
        <w:r w:rsidRPr="00F621F2">
          <w:rPr>
            <w:rFonts w:ascii="Times New Roman" w:hAnsi="Times New Roman" w:cs="Times New Roman"/>
            <w:noProof/>
            <w:sz w:val="24"/>
            <w:szCs w:val="24"/>
          </w:rPr>
          <w:fldChar w:fldCharType="end"/>
        </w:r>
      </w:sdtContent>
    </w:sdt>
  </w:p>
  <w:p w14:paraId="0D52B820" w14:textId="77777777" w:rsidR="00F621F2" w:rsidRDefault="00F621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F398D3" w14:textId="33B1245E" w:rsidR="00F621F2" w:rsidRPr="00F621F2" w:rsidRDefault="00F621F2">
    <w:pPr>
      <w:pStyle w:val="Header"/>
      <w:rPr>
        <w:rFonts w:ascii="Times New Roman" w:hAnsi="Times New Roman" w:cs="Times New Roman"/>
        <w:sz w:val="24"/>
        <w:szCs w:val="24"/>
      </w:rPr>
    </w:pPr>
    <w:r w:rsidRPr="00F621F2">
      <w:rPr>
        <w:rFonts w:ascii="Times New Roman" w:hAnsi="Times New Roman" w:cs="Times New Roman"/>
        <w:sz w:val="24"/>
        <w:szCs w:val="24"/>
      </w:rPr>
      <w:t>Running head: CORE CHARACTERISTICS TO ACHIEVE MAGNET RECOGNITION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A6540D"/>
    <w:multiLevelType w:val="hybridMultilevel"/>
    <w:tmpl w:val="8110E18A"/>
    <w:lvl w:ilvl="0" w:tplc="10AAA93A">
      <w:start w:val="1"/>
      <w:numFmt w:val="bullet"/>
      <w:lvlText w:val=""/>
      <w:lvlJc w:val="left"/>
      <w:pPr>
        <w:ind w:left="720" w:hanging="360"/>
      </w:pPr>
      <w:rPr>
        <w:rFonts w:ascii="Symbol" w:hAnsi="Symbol" w:hint="default"/>
      </w:rPr>
    </w:lvl>
    <w:lvl w:ilvl="1" w:tplc="B3CC2FFC" w:tentative="1">
      <w:start w:val="1"/>
      <w:numFmt w:val="bullet"/>
      <w:lvlText w:val="o"/>
      <w:lvlJc w:val="left"/>
      <w:pPr>
        <w:ind w:left="1440" w:hanging="360"/>
      </w:pPr>
      <w:rPr>
        <w:rFonts w:ascii="Courier New" w:hAnsi="Courier New" w:cs="Courier New" w:hint="default"/>
      </w:rPr>
    </w:lvl>
    <w:lvl w:ilvl="2" w:tplc="5FCECEA6" w:tentative="1">
      <w:start w:val="1"/>
      <w:numFmt w:val="bullet"/>
      <w:lvlText w:val=""/>
      <w:lvlJc w:val="left"/>
      <w:pPr>
        <w:ind w:left="2160" w:hanging="360"/>
      </w:pPr>
      <w:rPr>
        <w:rFonts w:ascii="Wingdings" w:hAnsi="Wingdings" w:hint="default"/>
      </w:rPr>
    </w:lvl>
    <w:lvl w:ilvl="3" w:tplc="3086E5C2" w:tentative="1">
      <w:start w:val="1"/>
      <w:numFmt w:val="bullet"/>
      <w:lvlText w:val=""/>
      <w:lvlJc w:val="left"/>
      <w:pPr>
        <w:ind w:left="2880" w:hanging="360"/>
      </w:pPr>
      <w:rPr>
        <w:rFonts w:ascii="Symbol" w:hAnsi="Symbol" w:hint="default"/>
      </w:rPr>
    </w:lvl>
    <w:lvl w:ilvl="4" w:tplc="E842EBFC" w:tentative="1">
      <w:start w:val="1"/>
      <w:numFmt w:val="bullet"/>
      <w:lvlText w:val="o"/>
      <w:lvlJc w:val="left"/>
      <w:pPr>
        <w:ind w:left="3600" w:hanging="360"/>
      </w:pPr>
      <w:rPr>
        <w:rFonts w:ascii="Courier New" w:hAnsi="Courier New" w:cs="Courier New" w:hint="default"/>
      </w:rPr>
    </w:lvl>
    <w:lvl w:ilvl="5" w:tplc="E56E3D58" w:tentative="1">
      <w:start w:val="1"/>
      <w:numFmt w:val="bullet"/>
      <w:lvlText w:val=""/>
      <w:lvlJc w:val="left"/>
      <w:pPr>
        <w:ind w:left="4320" w:hanging="360"/>
      </w:pPr>
      <w:rPr>
        <w:rFonts w:ascii="Wingdings" w:hAnsi="Wingdings" w:hint="default"/>
      </w:rPr>
    </w:lvl>
    <w:lvl w:ilvl="6" w:tplc="C0AC0148" w:tentative="1">
      <w:start w:val="1"/>
      <w:numFmt w:val="bullet"/>
      <w:lvlText w:val=""/>
      <w:lvlJc w:val="left"/>
      <w:pPr>
        <w:ind w:left="5040" w:hanging="360"/>
      </w:pPr>
      <w:rPr>
        <w:rFonts w:ascii="Symbol" w:hAnsi="Symbol" w:hint="default"/>
      </w:rPr>
    </w:lvl>
    <w:lvl w:ilvl="7" w:tplc="6E620F8C" w:tentative="1">
      <w:start w:val="1"/>
      <w:numFmt w:val="bullet"/>
      <w:lvlText w:val="o"/>
      <w:lvlJc w:val="left"/>
      <w:pPr>
        <w:ind w:left="5760" w:hanging="360"/>
      </w:pPr>
      <w:rPr>
        <w:rFonts w:ascii="Courier New" w:hAnsi="Courier New" w:cs="Courier New" w:hint="default"/>
      </w:rPr>
    </w:lvl>
    <w:lvl w:ilvl="8" w:tplc="BC1C16D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CFE"/>
    <w:rsid w:val="00147CFE"/>
    <w:rsid w:val="00186196"/>
    <w:rsid w:val="001F415E"/>
    <w:rsid w:val="00764120"/>
    <w:rsid w:val="00AC1E9B"/>
    <w:rsid w:val="00D77A8A"/>
    <w:rsid w:val="00EB0639"/>
    <w:rsid w:val="00F621F2"/>
    <w:rsid w:val="00F74D70"/>
    <w:rsid w:val="00FA2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2671B9-6967-47B8-96D6-EBDF244DF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417"/>
    <w:rPr>
      <w:color w:val="0000FF"/>
      <w:u w:val="single"/>
    </w:rPr>
  </w:style>
  <w:style w:type="character" w:styleId="FollowedHyperlink">
    <w:name w:val="FollowedHyperlink"/>
    <w:basedOn w:val="DefaultParagraphFont"/>
    <w:uiPriority w:val="99"/>
    <w:semiHidden/>
    <w:unhideWhenUsed/>
    <w:rsid w:val="001A7169"/>
    <w:rPr>
      <w:color w:val="954F72" w:themeColor="followedHyperlink"/>
      <w:u w:val="single"/>
    </w:rPr>
  </w:style>
  <w:style w:type="paragraph" w:styleId="ListParagraph">
    <w:name w:val="List Paragraph"/>
    <w:basedOn w:val="Normal"/>
    <w:uiPriority w:val="34"/>
    <w:qFormat/>
    <w:rsid w:val="00C26FBD"/>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C1E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1E9B"/>
    <w:rPr>
      <w:rFonts w:ascii="Segoe UI" w:hAnsi="Segoe UI" w:cs="Segoe UI"/>
      <w:sz w:val="18"/>
      <w:szCs w:val="18"/>
    </w:rPr>
  </w:style>
  <w:style w:type="paragraph" w:styleId="Header">
    <w:name w:val="header"/>
    <w:basedOn w:val="Normal"/>
    <w:link w:val="HeaderChar"/>
    <w:uiPriority w:val="99"/>
    <w:unhideWhenUsed/>
    <w:rsid w:val="00F62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1F2"/>
  </w:style>
  <w:style w:type="paragraph" w:styleId="Footer">
    <w:name w:val="footer"/>
    <w:basedOn w:val="Normal"/>
    <w:link w:val="FooterChar"/>
    <w:uiPriority w:val="99"/>
    <w:unhideWhenUsed/>
    <w:rsid w:val="00F62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ursecredentialing.org/Magnet/ProgramOverview/HistoryoftheMagnetProgram/ForcesofMagnetis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2</cp:revision>
  <dcterms:created xsi:type="dcterms:W3CDTF">2017-10-28T23:26:00Z</dcterms:created>
  <dcterms:modified xsi:type="dcterms:W3CDTF">2017-10-28T23:26:00Z</dcterms:modified>
</cp:coreProperties>
</file>